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hint="default" w:ascii="华文中宋" w:hAnsi="华文中宋" w:eastAsia="华文中宋" w:cs="华文中宋"/>
          <w:lang w:val="en-US" w:eastAsia="zh-CN"/>
        </w:rPr>
      </w:pPr>
      <w:r>
        <w:rPr>
          <w:rFonts w:hint="eastAsia" w:ascii="华文中宋" w:hAnsi="华文中宋" w:eastAsia="华文中宋" w:cs="华文中宋"/>
          <w:lang w:val="en-US" w:eastAsia="zh-CN"/>
        </w:rPr>
        <w:t>加查县林业资源情况公示</w:t>
      </w:r>
    </w:p>
    <w:p>
      <w:pPr>
        <w:pStyle w:val="3"/>
        <w:rPr>
          <w:rFonts w:cs="黑体"/>
        </w:rPr>
      </w:pPr>
      <w:bookmarkStart w:id="0" w:name="_Toc375475356"/>
      <w:bookmarkStart w:id="1" w:name="_Toc380414456"/>
      <w:bookmarkStart w:id="2" w:name="_Toc381046765"/>
      <w:bookmarkStart w:id="3" w:name="_Toc381048658"/>
      <w:bookmarkStart w:id="4" w:name="_Toc381048590"/>
      <w:bookmarkStart w:id="5" w:name="_Toc381048624"/>
      <w:bookmarkStart w:id="6" w:name="_Toc452803711"/>
      <w:bookmarkStart w:id="7" w:name="_Toc518808137"/>
      <w:r>
        <w:rPr>
          <w:rFonts w:hint="eastAsia" w:cs="黑体"/>
        </w:rPr>
        <w:t>一、林地资源现状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4"/>
        <w:spacing w:before="156" w:beforeLines="50" w:after="0" w:line="415" w:lineRule="auto"/>
        <w:rPr>
          <w:rFonts w:cs="华文仿宋"/>
        </w:rPr>
      </w:pPr>
      <w:bookmarkStart w:id="8" w:name="_Toc375475357"/>
      <w:bookmarkStart w:id="9" w:name="_Toc380414457"/>
      <w:bookmarkStart w:id="10" w:name="_Toc381046766"/>
      <w:bookmarkStart w:id="11" w:name="_Toc381048591"/>
      <w:bookmarkStart w:id="12" w:name="_Toc381048625"/>
      <w:bookmarkStart w:id="13" w:name="_Toc381048659"/>
      <w:bookmarkStart w:id="14" w:name="_Toc452803712"/>
      <w:bookmarkStart w:id="15" w:name="_Toc518808138"/>
      <w:r>
        <w:rPr>
          <w:rFonts w:hint="eastAsia" w:cs="华文仿宋"/>
        </w:rPr>
        <w:t>（一）</w:t>
      </w:r>
      <w:bookmarkEnd w:id="8"/>
      <w:bookmarkEnd w:id="9"/>
      <w:bookmarkEnd w:id="10"/>
      <w:bookmarkEnd w:id="11"/>
      <w:bookmarkEnd w:id="12"/>
      <w:bookmarkEnd w:id="13"/>
      <w:r>
        <w:rPr>
          <w:rFonts w:hint="eastAsia" w:cs="华文仿宋"/>
        </w:rPr>
        <w:t>地类面积构成</w:t>
      </w:r>
      <w:bookmarkEnd w:id="14"/>
      <w:bookmarkEnd w:id="15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通过林地变更调查，至</w:t>
      </w:r>
      <w:r>
        <w:rPr>
          <w:rFonts w:eastAsia="仿宋_GB2312"/>
          <w:sz w:val="30"/>
          <w:szCs w:val="30"/>
        </w:rPr>
        <w:t>2017</w:t>
      </w:r>
      <w:r>
        <w:rPr>
          <w:rFonts w:hint="eastAsia" w:eastAsia="仿宋_GB2312"/>
          <w:sz w:val="30"/>
          <w:szCs w:val="30"/>
        </w:rPr>
        <w:t>年底全县林地总面积180152.14公顷，其中：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有林地面积37971.74公顷，占林地面积的21.08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；疏林地面积1916.73公顷，占1.06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；灌木林地面积138982.42公顷，占77.15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；未成林地面积656.85公顷，占0.36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；其它林地面</w:t>
      </w:r>
      <w:bookmarkStart w:id="32" w:name="_GoBack"/>
      <w:bookmarkEnd w:id="32"/>
      <w:r>
        <w:rPr>
          <w:rFonts w:hint="eastAsia" w:eastAsia="仿宋_GB2312"/>
          <w:sz w:val="30"/>
          <w:szCs w:val="30"/>
        </w:rPr>
        <w:t>积624.4</w:t>
      </w:r>
      <w:r>
        <w:rPr>
          <w:rFonts w:eastAsia="仿宋_GB2312"/>
          <w:sz w:val="30"/>
          <w:szCs w:val="30"/>
        </w:rPr>
        <w:t>0</w:t>
      </w:r>
      <w:r>
        <w:rPr>
          <w:rFonts w:hint="eastAsia" w:eastAsia="仿宋_GB2312"/>
          <w:sz w:val="30"/>
          <w:szCs w:val="30"/>
        </w:rPr>
        <w:t>公顷（其中，无立木林地面积356.89公顷、宜林地面积267.51公顷），占0.35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。详见表</w:t>
      </w:r>
      <w:r>
        <w:rPr>
          <w:rFonts w:eastAsia="仿宋_GB2312"/>
          <w:sz w:val="30"/>
          <w:szCs w:val="30"/>
        </w:rPr>
        <w:t>2.1</w:t>
      </w:r>
      <w:r>
        <w:rPr>
          <w:rFonts w:hint="eastAsia" w:eastAsia="仿宋_GB2312"/>
          <w:sz w:val="30"/>
          <w:szCs w:val="30"/>
        </w:rPr>
        <w:t>和附表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20" w:lineRule="exact"/>
        <w:ind w:firstLine="228" w:firstLineChars="71"/>
        <w:jc w:val="center"/>
        <w:rPr>
          <w:rFonts w:hAnsi="华文楷体"/>
          <w:sz w:val="30"/>
          <w:szCs w:val="30"/>
        </w:rPr>
      </w:pPr>
      <w:r>
        <w:rPr>
          <w:rStyle w:val="10"/>
          <w:rFonts w:hint="eastAsia" w:cs="华文仿宋"/>
          <w:sz w:val="32"/>
          <w:szCs w:val="32"/>
        </w:rPr>
        <w:t>各地类面积统计汇总表</w:t>
      </w:r>
    </w:p>
    <w:p>
      <w:pPr>
        <w:ind w:right="-285" w:firstLine="149" w:firstLineChars="71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表</w:t>
      </w:r>
      <w:r>
        <w:rPr>
          <w:rFonts w:eastAsia="仿宋_GB2312"/>
          <w:szCs w:val="21"/>
        </w:rPr>
        <w:t xml:space="preserve">2.1                                     </w:t>
      </w:r>
      <w:r>
        <w:rPr>
          <w:rFonts w:eastAsia="仿宋_GB2312"/>
          <w:b/>
          <w:bCs/>
          <w:szCs w:val="21"/>
        </w:rPr>
        <w:t xml:space="preserve">                      </w:t>
      </w:r>
      <w:r>
        <w:rPr>
          <w:rFonts w:hint="eastAsia" w:eastAsia="仿宋_GB2312"/>
          <w:szCs w:val="21"/>
        </w:rPr>
        <w:t>单位：公顷、</w:t>
      </w:r>
      <w:r>
        <w:rPr>
          <w:rFonts w:eastAsia="仿宋_GB2312"/>
          <w:szCs w:val="21"/>
        </w:rPr>
        <w:t>%</w:t>
      </w:r>
    </w:p>
    <w:tbl>
      <w:tblPr>
        <w:tblStyle w:val="7"/>
        <w:tblW w:w="92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147"/>
        <w:gridCol w:w="915"/>
        <w:gridCol w:w="901"/>
        <w:gridCol w:w="1559"/>
        <w:gridCol w:w="992"/>
        <w:gridCol w:w="708"/>
        <w:gridCol w:w="851"/>
        <w:gridCol w:w="819"/>
        <w:gridCol w:w="7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权属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有林地</w:t>
            </w:r>
          </w:p>
        </w:tc>
        <w:tc>
          <w:tcPr>
            <w:tcW w:w="9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疏林地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灌木林地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未成林地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苗圃地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无立木林地</w:t>
            </w:r>
          </w:p>
        </w:tc>
        <w:tc>
          <w:tcPr>
            <w:tcW w:w="8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宜林地</w:t>
            </w:r>
          </w:p>
        </w:tc>
        <w:tc>
          <w:tcPr>
            <w:tcW w:w="7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180152.14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37971.74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1916.73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138982.42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656.85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356.89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267.51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国有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179086.14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37386.95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1916.73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138926.82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371.69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216.44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267.51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集体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1066.00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584.79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55.60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285.16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140.45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Cs w:val="21"/>
              </w:rPr>
            </w:pPr>
            <w:r>
              <w:rPr>
                <w:rFonts w:cs="宋体"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11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21.08</w:t>
            </w:r>
          </w:p>
        </w:tc>
        <w:tc>
          <w:tcPr>
            <w:tcW w:w="901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1.06</w:t>
            </w:r>
          </w:p>
        </w:tc>
        <w:tc>
          <w:tcPr>
            <w:tcW w:w="155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77.15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0.20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0.15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pStyle w:val="4"/>
        <w:spacing w:before="156" w:beforeLines="50" w:after="0" w:line="415" w:lineRule="auto"/>
        <w:rPr>
          <w:rFonts w:cs="华文仿宋"/>
        </w:rPr>
      </w:pPr>
      <w:bookmarkStart w:id="16" w:name="_Toc518808139"/>
      <w:bookmarkStart w:id="17" w:name="_Toc452803713"/>
      <w:bookmarkStart w:id="18" w:name="_Toc375475360"/>
      <w:bookmarkStart w:id="19" w:name="_Toc380414460"/>
      <w:bookmarkStart w:id="20" w:name="_Toc381048594"/>
      <w:bookmarkStart w:id="21" w:name="_Toc381046866"/>
      <w:bookmarkStart w:id="22" w:name="_Toc381048662"/>
      <w:bookmarkStart w:id="23" w:name="_Toc381048628"/>
      <w:r>
        <w:rPr>
          <w:rFonts w:hint="eastAsia" w:cs="华文仿宋"/>
        </w:rPr>
        <w:t>（二）林地权属构成</w:t>
      </w:r>
      <w:bookmarkEnd w:id="16"/>
      <w:bookmarkEnd w:id="17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国有林地面积179086.14公顷，占林地总面积的99.41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集体林地面积1066</w:t>
      </w:r>
      <w:r>
        <w:rPr>
          <w:rFonts w:eastAsia="仿宋_GB2312"/>
          <w:sz w:val="30"/>
          <w:szCs w:val="30"/>
        </w:rPr>
        <w:t>.00</w:t>
      </w:r>
      <w:r>
        <w:rPr>
          <w:rFonts w:hint="eastAsia" w:eastAsia="仿宋_GB2312"/>
          <w:sz w:val="30"/>
          <w:szCs w:val="30"/>
        </w:rPr>
        <w:t>公顷，占林地总面积的0.59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详见表</w:t>
      </w:r>
      <w:r>
        <w:rPr>
          <w:rFonts w:eastAsia="仿宋_GB2312"/>
          <w:sz w:val="30"/>
          <w:szCs w:val="30"/>
        </w:rPr>
        <w:t>2.1</w:t>
      </w:r>
      <w:r>
        <w:rPr>
          <w:rFonts w:hint="eastAsia" w:eastAsia="仿宋_GB2312"/>
          <w:sz w:val="30"/>
          <w:szCs w:val="30"/>
        </w:rPr>
        <w:t>和附表</w:t>
      </w: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。</w:t>
      </w:r>
    </w:p>
    <w:p>
      <w:pPr>
        <w:pStyle w:val="4"/>
        <w:spacing w:before="156" w:beforeLines="50" w:after="0" w:line="415" w:lineRule="auto"/>
        <w:rPr>
          <w:rFonts w:cs="华文仿宋"/>
        </w:rPr>
      </w:pPr>
      <w:bookmarkStart w:id="24" w:name="_Toc518808140"/>
      <w:bookmarkStart w:id="25" w:name="_Toc452803714"/>
      <w:r>
        <w:rPr>
          <w:rFonts w:hint="eastAsia" w:cs="华文仿宋"/>
        </w:rPr>
        <w:t>（三）</w:t>
      </w:r>
      <w:bookmarkEnd w:id="18"/>
      <w:bookmarkEnd w:id="19"/>
      <w:bookmarkEnd w:id="20"/>
      <w:bookmarkEnd w:id="21"/>
      <w:bookmarkEnd w:id="22"/>
      <w:bookmarkEnd w:id="23"/>
      <w:r>
        <w:rPr>
          <w:rFonts w:hint="eastAsia" w:cs="华文仿宋"/>
        </w:rPr>
        <w:t>林地面积按经营类型构成</w:t>
      </w:r>
      <w:bookmarkEnd w:id="24"/>
      <w:bookmarkEnd w:id="25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公益林（地）面积179489.39公顷，占林地总面积的99.63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商品林（地）面积662.75公顷，占林地总面积的0.37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2"/>
        <w:rPr>
          <w:rFonts w:eastAsia="仿宋_GB2312" w:cs="仿宋_GB2312"/>
          <w:b/>
          <w:bCs/>
          <w:sz w:val="30"/>
          <w:szCs w:val="30"/>
        </w:rPr>
      </w:pPr>
      <w:r>
        <w:rPr>
          <w:rFonts w:eastAsia="仿宋_GB2312" w:cs="仿宋_GB2312"/>
          <w:b/>
          <w:bCs/>
          <w:sz w:val="30"/>
          <w:szCs w:val="30"/>
        </w:rPr>
        <w:t>1</w:t>
      </w:r>
      <w:r>
        <w:rPr>
          <w:rFonts w:hint="eastAsia" w:eastAsia="仿宋_GB2312" w:cs="仿宋_GB2312"/>
          <w:b/>
          <w:bCs/>
          <w:sz w:val="30"/>
          <w:szCs w:val="30"/>
        </w:rPr>
        <w:t>、公益林（地）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加查县公益林地面积179489.39公顷，其中，重点公益林地面积131120.22公顷，占公益林地面积的73.05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（重点公益林中：国家级公益林面积13473.22公顷，占公益林地面积的7.50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；地方重点公益林面积117647公顷，占公益林地面积的65.55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）；一般公益林地面积48369.17公顷（其中：国家林业局已批复2015年新增公益林面积46774.18公顷），占公益林地面积的26.95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2"/>
        <w:rPr>
          <w:rFonts w:eastAsia="仿宋_GB2312" w:cs="仿宋_GB2312"/>
          <w:b/>
          <w:bCs/>
          <w:sz w:val="30"/>
          <w:szCs w:val="30"/>
        </w:rPr>
      </w:pPr>
      <w:r>
        <w:rPr>
          <w:rFonts w:eastAsia="仿宋_GB2312" w:cs="仿宋_GB2312"/>
          <w:b/>
          <w:bCs/>
          <w:sz w:val="30"/>
          <w:szCs w:val="30"/>
        </w:rPr>
        <w:t>2</w:t>
      </w:r>
      <w:r>
        <w:rPr>
          <w:rFonts w:hint="eastAsia" w:eastAsia="仿宋_GB2312" w:cs="仿宋_GB2312"/>
          <w:b/>
          <w:bCs/>
          <w:sz w:val="30"/>
          <w:szCs w:val="30"/>
        </w:rPr>
        <w:t>、商品林（地）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一般商品林（地）面积662.75公顷，占商品林（地）的</w:t>
      </w:r>
      <w:r>
        <w:rPr>
          <w:rFonts w:eastAsia="仿宋_GB2312"/>
          <w:sz w:val="30"/>
          <w:szCs w:val="30"/>
        </w:rPr>
        <w:t>100%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rPr>
          <w:rStyle w:val="10"/>
          <w:rFonts w:hint="eastAsia" w:ascii="Times New Roman" w:hAnsi="Times New Roman" w:eastAsia="仿宋_GB2312"/>
          <w:b w:val="0"/>
          <w:bCs w:val="0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以上详见表</w:t>
      </w:r>
      <w:r>
        <w:rPr>
          <w:rFonts w:eastAsia="仿宋_GB2312"/>
          <w:sz w:val="30"/>
          <w:szCs w:val="30"/>
        </w:rPr>
        <w:t>2.2</w:t>
      </w:r>
      <w:r>
        <w:rPr>
          <w:rFonts w:hint="eastAsia" w:eastAsia="仿宋_GB2312"/>
          <w:sz w:val="30"/>
          <w:szCs w:val="30"/>
        </w:rPr>
        <w:t>、附表2和附表3。</w:t>
      </w:r>
    </w:p>
    <w:p>
      <w:pPr>
        <w:spacing w:line="520" w:lineRule="exact"/>
        <w:ind w:firstLine="228" w:firstLineChars="71"/>
        <w:jc w:val="center"/>
        <w:rPr>
          <w:rStyle w:val="10"/>
          <w:sz w:val="30"/>
          <w:szCs w:val="30"/>
        </w:rPr>
      </w:pPr>
      <w:r>
        <w:rPr>
          <w:rStyle w:val="10"/>
          <w:rFonts w:hint="eastAsia" w:cs="华文仿宋"/>
          <w:sz w:val="32"/>
          <w:szCs w:val="32"/>
        </w:rPr>
        <w:t>林地面积按经营类型（森林类别）统计表</w:t>
      </w:r>
    </w:p>
    <w:p>
      <w:pPr>
        <w:ind w:right="-285" w:firstLine="149" w:firstLineChars="71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表</w:t>
      </w:r>
      <w:r>
        <w:rPr>
          <w:rFonts w:eastAsia="仿宋_GB2312"/>
          <w:szCs w:val="21"/>
        </w:rPr>
        <w:t xml:space="preserve">2.2                                                           </w:t>
      </w:r>
      <w:r>
        <w:rPr>
          <w:rFonts w:hint="eastAsia" w:eastAsia="仿宋_GB2312"/>
          <w:szCs w:val="21"/>
        </w:rPr>
        <w:t>单位：公顷、</w:t>
      </w:r>
      <w:r>
        <w:rPr>
          <w:rFonts w:eastAsia="仿宋_GB2312"/>
          <w:szCs w:val="21"/>
        </w:rPr>
        <w:t>%</w:t>
      </w:r>
    </w:p>
    <w:tbl>
      <w:tblPr>
        <w:tblStyle w:val="7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1415"/>
        <w:gridCol w:w="1136"/>
        <w:gridCol w:w="1136"/>
        <w:gridCol w:w="1136"/>
        <w:gridCol w:w="1136"/>
        <w:gridCol w:w="1136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合计</w:t>
            </w:r>
          </w:p>
        </w:tc>
        <w:tc>
          <w:tcPr>
            <w:tcW w:w="4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公益林地</w:t>
            </w:r>
          </w:p>
        </w:tc>
        <w:tc>
          <w:tcPr>
            <w:tcW w:w="2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商品林地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国家级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地方重点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一般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计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一般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180152.14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179489.39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13473.22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117647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48369.17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662.75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662.75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百分比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99.63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26.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bidi="ar"/>
              </w:rPr>
              <w:t>95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0.37</w:t>
            </w:r>
          </w:p>
        </w:tc>
      </w:tr>
    </w:tbl>
    <w:p>
      <w:pPr>
        <w:pStyle w:val="4"/>
        <w:spacing w:before="156" w:beforeLines="50" w:after="0" w:line="415" w:lineRule="auto"/>
        <w:rPr>
          <w:rFonts w:cs="华文仿宋"/>
        </w:rPr>
      </w:pPr>
      <w:bookmarkStart w:id="26" w:name="_Toc518808141"/>
      <w:bookmarkStart w:id="27" w:name="_Toc452803715"/>
      <w:r>
        <w:rPr>
          <w:rFonts w:hint="eastAsia" w:cs="华文仿宋"/>
        </w:rPr>
        <w:t>（四）林种结构</w:t>
      </w:r>
      <w:bookmarkEnd w:id="26"/>
      <w:bookmarkEnd w:id="27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防护林面积133979.67公顷，占森林面积98.65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特用林面积1279</w:t>
      </w:r>
      <w:r>
        <w:rPr>
          <w:rFonts w:eastAsia="仿宋_GB2312"/>
          <w:sz w:val="30"/>
          <w:szCs w:val="30"/>
        </w:rPr>
        <w:t>.00</w:t>
      </w:r>
      <w:r>
        <w:rPr>
          <w:rFonts w:hint="eastAsia" w:eastAsia="仿宋_GB2312"/>
          <w:sz w:val="30"/>
          <w:szCs w:val="30"/>
        </w:rPr>
        <w:t>公顷，占森林面积0.94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用材林面积512.69公顷，占森林面积0.38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经济林面积37.46公顷，占森林面积</w:t>
      </w:r>
      <w:r>
        <w:rPr>
          <w:rFonts w:eastAsia="仿宋_GB2312"/>
          <w:sz w:val="30"/>
          <w:szCs w:val="30"/>
        </w:rPr>
        <w:t>0</w:t>
      </w:r>
      <w:r>
        <w:rPr>
          <w:rFonts w:hint="eastAsia" w:eastAsia="仿宋_GB2312"/>
          <w:sz w:val="30"/>
          <w:szCs w:val="30"/>
        </w:rPr>
        <w:t>.03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。详见表</w:t>
      </w:r>
      <w:r>
        <w:rPr>
          <w:rFonts w:eastAsia="仿宋_GB2312"/>
          <w:sz w:val="30"/>
          <w:szCs w:val="30"/>
        </w:rPr>
        <w:t>2.3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20" w:lineRule="exact"/>
        <w:ind w:firstLine="228" w:firstLineChars="71"/>
        <w:jc w:val="center"/>
        <w:rPr>
          <w:rStyle w:val="10"/>
          <w:rFonts w:cs="华文仿宋"/>
          <w:sz w:val="32"/>
          <w:szCs w:val="32"/>
        </w:rPr>
      </w:pPr>
      <w:r>
        <w:rPr>
          <w:rStyle w:val="10"/>
          <w:rFonts w:hint="eastAsia" w:cs="华文仿宋"/>
          <w:sz w:val="32"/>
          <w:szCs w:val="32"/>
        </w:rPr>
        <w:t>各林种面积统计表</w:t>
      </w:r>
    </w:p>
    <w:p>
      <w:pPr>
        <w:ind w:right="-285" w:firstLine="149" w:firstLineChars="71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表</w:t>
      </w:r>
      <w:r>
        <w:rPr>
          <w:rFonts w:eastAsia="仿宋_GB2312"/>
          <w:szCs w:val="21"/>
        </w:rPr>
        <w:t xml:space="preserve">2.3                                                           </w:t>
      </w:r>
      <w:r>
        <w:rPr>
          <w:rFonts w:hint="eastAsia" w:eastAsia="仿宋_GB2312"/>
          <w:szCs w:val="21"/>
        </w:rPr>
        <w:t>单位：公顷、</w:t>
      </w:r>
      <w:r>
        <w:rPr>
          <w:rFonts w:eastAsia="仿宋_GB2312"/>
          <w:szCs w:val="21"/>
        </w:rPr>
        <w:t>%</w:t>
      </w:r>
    </w:p>
    <w:tbl>
      <w:tblPr>
        <w:tblStyle w:val="7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431"/>
        <w:gridCol w:w="1310"/>
        <w:gridCol w:w="1309"/>
        <w:gridCol w:w="1309"/>
        <w:gridCol w:w="1309"/>
        <w:gridCol w:w="13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1431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合计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防护林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特用林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用材林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薪炭林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经济林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135808.82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133979.67</w:t>
            </w:r>
          </w:p>
        </w:tc>
        <w:tc>
          <w:tcPr>
            <w:tcW w:w="13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1279.00</w:t>
            </w:r>
          </w:p>
        </w:tc>
        <w:tc>
          <w:tcPr>
            <w:tcW w:w="13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512.69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37.46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百分比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98.65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0.94</w:t>
            </w:r>
          </w:p>
        </w:tc>
        <w:tc>
          <w:tcPr>
            <w:tcW w:w="130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0.38</w:t>
            </w: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0.03</w:t>
            </w:r>
          </w:p>
        </w:tc>
      </w:tr>
    </w:tbl>
    <w:p>
      <w:pPr>
        <w:ind w:firstLine="150" w:firstLineChars="71"/>
        <w:rPr>
          <w:rFonts w:hint="eastAsia" w:ascii="Calibri" w:hAnsi="Calibri" w:eastAsia="华文仿宋"/>
          <w:szCs w:val="21"/>
        </w:rPr>
      </w:pPr>
      <w:r>
        <w:rPr>
          <w:rStyle w:val="10"/>
          <w:rFonts w:hint="eastAsia" w:cs="华文仿宋"/>
          <w:sz w:val="21"/>
          <w:szCs w:val="21"/>
        </w:rPr>
        <w:t>注：表中不包括未成林地、其他林地面积。</w:t>
      </w:r>
    </w:p>
    <w:p>
      <w:pPr>
        <w:pStyle w:val="4"/>
        <w:spacing w:before="0" w:after="0" w:line="415" w:lineRule="auto"/>
        <w:rPr>
          <w:rFonts w:cs="华文仿宋"/>
        </w:rPr>
      </w:pPr>
      <w:bookmarkStart w:id="28" w:name="_Toc518808142"/>
      <w:bookmarkStart w:id="29" w:name="_Toc452803716"/>
      <w:r>
        <w:rPr>
          <w:rFonts w:hint="eastAsia" w:cs="华文仿宋"/>
        </w:rPr>
        <w:t>（五）林地保护等级构成</w:t>
      </w:r>
      <w:bookmarkEnd w:id="28"/>
      <w:bookmarkEnd w:id="29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为科学合理和严格保护林地，坚守林地生态红线</w:t>
      </w:r>
      <w:r>
        <w:rPr>
          <w:rFonts w:hint="eastAsia" w:eastAsia="仿宋_GB2312"/>
          <w:sz w:val="30"/>
          <w:szCs w:val="30"/>
        </w:rPr>
        <w:t>，综合考虑生态脆弱性、生态区位重要性、林地生产力等因素，按照《县级林地保护利用规划编制技术规程》（LY/T 1956）“附录G林地保护等级分级及保护管理措施”，加查县林地划分为Ⅱ、Ⅲ、Ⅳ三个林地保护等级。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Ⅱ级保护林地面积13473.22公顷，占林地面积的7.48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Ⅲ级保护林地面积166031.98公顷，占林地面积的92.16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Ⅳ级保护林地面积646.94公顷，占林地面积的0.36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；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以上详见表</w:t>
      </w:r>
      <w:r>
        <w:rPr>
          <w:rFonts w:eastAsia="仿宋_GB2312"/>
          <w:sz w:val="30"/>
          <w:szCs w:val="30"/>
        </w:rPr>
        <w:t>2.4</w:t>
      </w:r>
      <w:r>
        <w:rPr>
          <w:rFonts w:hint="eastAsia" w:eastAsia="仿宋_GB2312"/>
          <w:sz w:val="30"/>
          <w:szCs w:val="30"/>
        </w:rPr>
        <w:t>和附表</w:t>
      </w:r>
      <w:r>
        <w:rPr>
          <w:rFonts w:eastAsia="仿宋_GB2312"/>
          <w:sz w:val="30"/>
          <w:szCs w:val="30"/>
        </w:rPr>
        <w:t>6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20" w:lineRule="exact"/>
        <w:ind w:firstLine="228" w:firstLineChars="71"/>
        <w:jc w:val="center"/>
        <w:rPr>
          <w:rStyle w:val="10"/>
          <w:rFonts w:cs="华文仿宋"/>
          <w:sz w:val="32"/>
          <w:szCs w:val="32"/>
        </w:rPr>
      </w:pPr>
      <w:r>
        <w:rPr>
          <w:rStyle w:val="10"/>
          <w:rFonts w:hint="eastAsia" w:cs="华文仿宋"/>
          <w:sz w:val="32"/>
          <w:szCs w:val="32"/>
        </w:rPr>
        <w:t>林地保护等级面积统计表</w:t>
      </w:r>
    </w:p>
    <w:p>
      <w:pPr>
        <w:ind w:right="-285" w:firstLine="149" w:firstLineChars="71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表</w:t>
      </w:r>
      <w:r>
        <w:rPr>
          <w:rFonts w:eastAsia="仿宋_GB2312"/>
          <w:szCs w:val="21"/>
        </w:rPr>
        <w:t xml:space="preserve">2.4                                                             </w:t>
      </w:r>
      <w:r>
        <w:rPr>
          <w:rFonts w:hint="eastAsia" w:eastAsia="仿宋_GB2312"/>
          <w:szCs w:val="21"/>
        </w:rPr>
        <w:t>单位：公顷、</w:t>
      </w:r>
      <w:r>
        <w:rPr>
          <w:rFonts w:eastAsia="仿宋_GB2312"/>
          <w:szCs w:val="21"/>
        </w:rPr>
        <w:t>%</w:t>
      </w:r>
    </w:p>
    <w:tbl>
      <w:tblPr>
        <w:tblStyle w:val="7"/>
        <w:tblW w:w="92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422"/>
        <w:gridCol w:w="1301"/>
        <w:gridCol w:w="1060"/>
        <w:gridCol w:w="1361"/>
        <w:gridCol w:w="1210"/>
        <w:gridCol w:w="1210"/>
        <w:gridCol w:w="8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保护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等级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3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有林地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疏林地</w:t>
            </w:r>
          </w:p>
        </w:tc>
        <w:tc>
          <w:tcPr>
            <w:tcW w:w="1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灌木林地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未成林地</w:t>
            </w:r>
          </w:p>
        </w:tc>
        <w:tc>
          <w:tcPr>
            <w:tcW w:w="1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其它林地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180152.14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37971.74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1916.73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138982.42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656.85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624.4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I</w:t>
            </w:r>
            <w:r>
              <w:rPr>
                <w:rFonts w:hint="eastAsia" w:ascii="宋体" w:hAnsi="宋体" w:cs="宋体"/>
                <w:kern w:val="0"/>
                <w:szCs w:val="21"/>
              </w:rPr>
              <w:t>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Ⅱ级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13473.22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3787.9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43.02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9448.17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53.95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140.18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Ⅲ级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166031.98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33633.69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1873.71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129508.60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561.65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454.33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92.16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Ⅳ级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646.94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550.15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25.65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41.25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29.89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0.36</w:t>
            </w:r>
          </w:p>
        </w:tc>
      </w:tr>
    </w:tbl>
    <w:p>
      <w:pPr>
        <w:pStyle w:val="4"/>
        <w:spacing w:before="0" w:after="0" w:line="415" w:lineRule="auto"/>
        <w:rPr>
          <w:rFonts w:cs="华文仿宋"/>
        </w:rPr>
      </w:pPr>
      <w:bookmarkStart w:id="30" w:name="_Toc518808143"/>
      <w:bookmarkStart w:id="31" w:name="_Toc452803717"/>
      <w:r>
        <w:rPr>
          <w:rFonts w:hint="eastAsia" w:cs="华文仿宋"/>
        </w:rPr>
        <w:t>（六）林地数据库与国土数据库衔接</w:t>
      </w:r>
      <w:bookmarkEnd w:id="30"/>
      <w:bookmarkEnd w:id="31"/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1</w:t>
      </w:r>
      <w:r>
        <w:rPr>
          <w:rFonts w:hint="eastAsia" w:eastAsia="仿宋_GB2312"/>
          <w:sz w:val="30"/>
          <w:szCs w:val="30"/>
        </w:rPr>
        <w:t>、“按林地管理”的林地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按林地管理的林地面积150361.54公顷，占林地总面积的83.46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2</w:t>
      </w:r>
      <w:r>
        <w:rPr>
          <w:rFonts w:hint="eastAsia" w:eastAsia="仿宋_GB2312"/>
          <w:sz w:val="30"/>
          <w:szCs w:val="30"/>
        </w:rPr>
        <w:t>、“按非林地管理”的林地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按非林地管理的林地面积0.47公顷。</w:t>
      </w:r>
    </w:p>
    <w:p>
      <w:pPr>
        <w:spacing w:line="600" w:lineRule="exact"/>
        <w:ind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3</w:t>
      </w:r>
      <w:r>
        <w:rPr>
          <w:rFonts w:hint="eastAsia" w:eastAsia="仿宋_GB2312"/>
          <w:sz w:val="30"/>
          <w:szCs w:val="30"/>
        </w:rPr>
        <w:t>、“暂按林地管理”的林地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暂按林地管理的林地面积29790.13公顷，占林地总面积的16.54</w:t>
      </w:r>
      <w:r>
        <w:rPr>
          <w:rFonts w:eastAsia="仿宋_GB2312"/>
          <w:sz w:val="30"/>
          <w:szCs w:val="30"/>
        </w:rPr>
        <w:t>%</w:t>
      </w:r>
      <w:r>
        <w:rPr>
          <w:rFonts w:hint="eastAsia" w:eastAsia="仿宋_GB2312"/>
          <w:sz w:val="30"/>
          <w:szCs w:val="30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179F9"/>
    <w:rsid w:val="7901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10"/>
    <w:qFormat/>
    <w:uiPriority w:val="99"/>
    <w:pPr>
      <w:keepNext/>
      <w:keepLines/>
      <w:spacing w:before="280" w:after="290" w:line="376" w:lineRule="auto"/>
      <w:ind w:firstLine="200" w:firstLineChars="200"/>
      <w:outlineLvl w:val="4"/>
    </w:pPr>
    <w:rPr>
      <w:rFonts w:ascii="Calibri" w:hAnsi="Calibri" w:eastAsia="华文仿宋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qFormat/>
    <w:uiPriority w:val="99"/>
  </w:style>
  <w:style w:type="character" w:customStyle="1" w:styleId="10">
    <w:name w:val="标题 5 Char"/>
    <w:link w:val="5"/>
    <w:locked/>
    <w:uiPriority w:val="99"/>
    <w:rPr>
      <w:rFonts w:ascii="Calibri" w:hAnsi="Calibri" w:eastAsia="华文仿宋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2019-03-08T09:17:00Z</dcterms:created>
  <dc:creator>马攀</dc:creator>
  <cp:lastModifiedBy>马攀</cp:lastModifiedBy>
  <cp:lastPrinted>2019-03-08T09:19:09Z</cp:lastPrinted>
  <dcterms:modified xsi:type="dcterms:W3CDTF">2019-03-08T09:30:49Z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